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487"/>
        <w:gridCol w:w="2747"/>
        <w:gridCol w:w="1014"/>
        <w:gridCol w:w="453"/>
        <w:gridCol w:w="2361"/>
        <w:gridCol w:w="564"/>
        <w:gridCol w:w="566"/>
        <w:gridCol w:w="566"/>
        <w:gridCol w:w="566"/>
        <w:gridCol w:w="566"/>
        <w:gridCol w:w="566"/>
      </w:tblGrid>
      <w:tr w:rsidR="00280559" w:rsidTr="00280559">
        <w:tc>
          <w:tcPr>
            <w:tcW w:w="10456" w:type="dxa"/>
            <w:gridSpan w:val="11"/>
            <w:shd w:val="clear" w:color="auto" w:fill="FFFFFF" w:themeFill="background1"/>
          </w:tcPr>
          <w:p w:rsidR="00280559" w:rsidRPr="00665C2A" w:rsidRDefault="00280559" w:rsidP="0028055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65C2A">
              <w:rPr>
                <w:rFonts w:ascii="Comic Sans MS" w:hAnsi="Comic Sans MS"/>
                <w:b/>
                <w:sz w:val="20"/>
                <w:szCs w:val="20"/>
              </w:rPr>
              <w:t>Working Towards</w:t>
            </w: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38458B" w:rsidP="002805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847EF1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To</w:t>
            </w:r>
            <w:r>
              <w:rPr>
                <w:rFonts w:ascii="Comic Sans MS" w:hAnsi="Comic Sans MS"/>
                <w:sz w:val="20"/>
                <w:szCs w:val="20"/>
              </w:rPr>
              <w:t xml:space="preserve"> write for a range of purposes.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847EF1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Using paragraphs to organise ideas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847EF1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In narratives describe settings and characters.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In non-narrative writing, use simple devices to structure the writing and support the reader (e.g. headings, sub-headings, bullet points)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FF99"/>
          </w:tcPr>
          <w:p w:rsidR="00280559" w:rsidRPr="00136D6B" w:rsidRDefault="0038458B" w:rsidP="00280559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P</w:t>
            </w:r>
          </w:p>
        </w:tc>
        <w:tc>
          <w:tcPr>
            <w:tcW w:w="3761" w:type="dxa"/>
            <w:gridSpan w:val="2"/>
            <w:vMerge w:val="restart"/>
            <w:shd w:val="clear" w:color="auto" w:fill="FFFF99"/>
          </w:tcPr>
          <w:p w:rsidR="00280559" w:rsidRPr="00ED092A" w:rsidRDefault="00280559" w:rsidP="002805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Use mostly correctly:</w:t>
            </w:r>
          </w:p>
        </w:tc>
        <w:tc>
          <w:tcPr>
            <w:tcW w:w="2814" w:type="dxa"/>
            <w:gridSpan w:val="2"/>
            <w:shd w:val="clear" w:color="auto" w:fill="FFFF99"/>
          </w:tcPr>
          <w:p w:rsidR="00280559" w:rsidRPr="00ED092A" w:rsidRDefault="00280559" w:rsidP="002805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Capital Letters</w:t>
            </w:r>
          </w:p>
        </w:tc>
        <w:tc>
          <w:tcPr>
            <w:tcW w:w="564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3761" w:type="dxa"/>
            <w:gridSpan w:val="2"/>
            <w:vMerge/>
            <w:shd w:val="clear" w:color="auto" w:fill="FF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FF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Full Stops</w:t>
            </w:r>
          </w:p>
        </w:tc>
        <w:tc>
          <w:tcPr>
            <w:tcW w:w="564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3761" w:type="dxa"/>
            <w:gridSpan w:val="2"/>
            <w:vMerge/>
            <w:shd w:val="clear" w:color="auto" w:fill="FF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FF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Question Marks</w:t>
            </w:r>
          </w:p>
        </w:tc>
        <w:tc>
          <w:tcPr>
            <w:tcW w:w="564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3761" w:type="dxa"/>
            <w:gridSpan w:val="2"/>
            <w:vMerge/>
            <w:shd w:val="clear" w:color="auto" w:fill="FF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FF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Commas for lists</w:t>
            </w:r>
          </w:p>
        </w:tc>
        <w:tc>
          <w:tcPr>
            <w:tcW w:w="564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3761" w:type="dxa"/>
            <w:gridSpan w:val="2"/>
            <w:vMerge/>
            <w:shd w:val="clear" w:color="auto" w:fill="FF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shd w:val="clear" w:color="auto" w:fill="FF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 xml:space="preserve">Apostrophes for contractions </w:t>
            </w:r>
          </w:p>
        </w:tc>
        <w:tc>
          <w:tcPr>
            <w:tcW w:w="564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99FF99"/>
          </w:tcPr>
          <w:p w:rsidR="00280559" w:rsidRPr="00136D6B" w:rsidRDefault="0038458B" w:rsidP="00280559">
            <w:pPr>
              <w:rPr>
                <w:rFonts w:ascii="Comic Sans MS" w:hAnsi="Comic Sans MS"/>
              </w:rPr>
            </w:pPr>
            <w:proofErr w:type="spellStart"/>
            <w:r w:rsidRPr="00136D6B">
              <w:rPr>
                <w:rFonts w:ascii="Comic Sans MS" w:hAnsi="Comic Sans MS"/>
              </w:rPr>
              <w:t>S</w:t>
            </w:r>
            <w:r w:rsidR="00280559" w:rsidRPr="00136D6B">
              <w:rPr>
                <w:rFonts w:ascii="Comic Sans MS" w:hAnsi="Comic Sans MS"/>
              </w:rPr>
              <w:t>p</w:t>
            </w:r>
            <w:proofErr w:type="spellEnd"/>
          </w:p>
        </w:tc>
        <w:tc>
          <w:tcPr>
            <w:tcW w:w="6575" w:type="dxa"/>
            <w:gridSpan w:val="4"/>
            <w:shd w:val="clear" w:color="auto" w:fill="99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Spelling most words correctly (year 3 and 4)</w:t>
            </w:r>
          </w:p>
        </w:tc>
        <w:tc>
          <w:tcPr>
            <w:tcW w:w="564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99FF99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Spelling some words correctly (year 5 and 6)</w:t>
            </w:r>
          </w:p>
        </w:tc>
        <w:tc>
          <w:tcPr>
            <w:tcW w:w="564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CCECFF"/>
          </w:tcPr>
          <w:p w:rsidR="00280559" w:rsidRPr="00136D6B" w:rsidRDefault="0038458B" w:rsidP="00280559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H</w:t>
            </w:r>
          </w:p>
        </w:tc>
        <w:tc>
          <w:tcPr>
            <w:tcW w:w="6575" w:type="dxa"/>
            <w:gridSpan w:val="4"/>
            <w:shd w:val="clear" w:color="auto" w:fill="CCECFF"/>
          </w:tcPr>
          <w:p w:rsidR="00280559" w:rsidRPr="00ED092A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ED092A">
              <w:rPr>
                <w:rFonts w:ascii="Comic Sans MS" w:hAnsi="Comic Sans MS"/>
                <w:sz w:val="20"/>
                <w:szCs w:val="20"/>
              </w:rPr>
              <w:t>Producing legible handwriting</w:t>
            </w:r>
          </w:p>
        </w:tc>
        <w:tc>
          <w:tcPr>
            <w:tcW w:w="564" w:type="dxa"/>
            <w:shd w:val="clear" w:color="auto" w:fill="CCE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80684D" w:rsidTr="00F80BE7">
        <w:tc>
          <w:tcPr>
            <w:tcW w:w="10456" w:type="dxa"/>
            <w:gridSpan w:val="11"/>
            <w:shd w:val="clear" w:color="auto" w:fill="FFFFFF" w:themeFill="background1"/>
          </w:tcPr>
          <w:p w:rsidR="0080684D" w:rsidRPr="00665C2A" w:rsidRDefault="0080684D" w:rsidP="0080684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80559" w:rsidTr="00280559">
        <w:tc>
          <w:tcPr>
            <w:tcW w:w="10456" w:type="dxa"/>
            <w:gridSpan w:val="11"/>
            <w:shd w:val="clear" w:color="auto" w:fill="FFFFFF" w:themeFill="background1"/>
          </w:tcPr>
          <w:p w:rsidR="00280559" w:rsidRPr="00665C2A" w:rsidRDefault="00280559" w:rsidP="0028055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65C2A">
              <w:rPr>
                <w:rFonts w:ascii="Comic Sans MS" w:hAnsi="Comic Sans MS"/>
                <w:b/>
                <w:sz w:val="20"/>
                <w:szCs w:val="20"/>
              </w:rPr>
              <w:t>Age Related Expectation</w:t>
            </w: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38458B" w:rsidP="00280559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W</w:t>
            </w: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8A2018" w:rsidRDefault="00280559" w:rsidP="002805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 xml:space="preserve">Write effectively for a range of purposes and audience, selecting language and shows good awareness of the reader ( </w:t>
            </w:r>
            <w:r w:rsidRPr="008A2018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e.g. the use of first person in a diary, direct address in instructions and persuasive writing</w:t>
            </w:r>
            <w:r w:rsidRPr="008A2018">
              <w:rPr>
                <w:rFonts w:ascii="Comic Sans MS" w:hAnsi="Comic Sans MS"/>
                <w:sz w:val="20"/>
                <w:szCs w:val="20"/>
              </w:rPr>
              <w:t>).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8A2018" w:rsidRDefault="00280559" w:rsidP="002805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In narratives, describe settings, characters and atmosphere.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8A2018" w:rsidRDefault="00280559" w:rsidP="002805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Integrate dialogue to convey character and advance the action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8A2018" w:rsidRDefault="00280559" w:rsidP="002805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Selecting vocabulary and grammatical structures that reflect what the writing requires, doing this mostly appropriately (</w:t>
            </w:r>
            <w:r w:rsidRPr="008A2018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e.g. contracted forms in dialogue in narrative; using passive verbs to affect how information in presented; using modals to suggest degrees of possibility</w:t>
            </w:r>
            <w:r w:rsidRPr="008A2018">
              <w:rPr>
                <w:rFonts w:ascii="Comic Sans MS" w:hAnsi="Comic Sans MS"/>
                <w:sz w:val="20"/>
                <w:szCs w:val="20"/>
              </w:rPr>
              <w:t>).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8A2018" w:rsidRDefault="00280559" w:rsidP="00280559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Using a range of devices to build cohesion within and across paragraphs.</w:t>
            </w:r>
          </w:p>
          <w:p w:rsidR="00280559" w:rsidRPr="008A2018" w:rsidRDefault="00280559" w:rsidP="002805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Adverbials of time and place, conjunctions, pronouns and synonyms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280559" w:rsidTr="0080684D">
        <w:tc>
          <w:tcPr>
            <w:tcW w:w="487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280559" w:rsidRPr="008A2018" w:rsidRDefault="00280559" w:rsidP="0028055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 xml:space="preserve">Use verb tenses consistently and correctly throughout their writing. </w:t>
            </w:r>
          </w:p>
        </w:tc>
        <w:tc>
          <w:tcPr>
            <w:tcW w:w="564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280559" w:rsidRPr="00136D6B" w:rsidRDefault="00280559" w:rsidP="00280559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38458B" w:rsidP="0048686B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P</w:t>
            </w:r>
          </w:p>
        </w:tc>
        <w:tc>
          <w:tcPr>
            <w:tcW w:w="2747" w:type="dxa"/>
            <w:vMerge w:val="restart"/>
            <w:shd w:val="clear" w:color="auto" w:fill="FFFF99"/>
          </w:tcPr>
          <w:p w:rsidR="0048686B" w:rsidRPr="008A2018" w:rsidRDefault="0048686B" w:rsidP="0048686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To use:</w:t>
            </w: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Adjectives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Adverbs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Prepositional phrases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Expanded noun phrases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Conjunctions 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A wide range of clauses structures that vary the position within the sentence.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 w:val="restart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Use the range of punctuation taught at Key Stage 2 mostly correct:</w:t>
            </w:r>
          </w:p>
          <w:p w:rsidR="0048686B" w:rsidRPr="008A2018" w:rsidRDefault="0048686B" w:rsidP="0080684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Inverted commas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Commas for clarity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Comma after a fronted adverbial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rPr>
          <w:trHeight w:val="280"/>
        </w:trPr>
        <w:tc>
          <w:tcPr>
            <w:tcW w:w="487" w:type="dxa"/>
            <w:vMerge w:val="restart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 w:val="restart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 xml:space="preserve">Punctuation for parenthesis </w:t>
            </w:r>
          </w:p>
        </w:tc>
        <w:tc>
          <w:tcPr>
            <w:tcW w:w="2361" w:type="dxa"/>
            <w:shd w:val="clear" w:color="auto" w:fill="FFFF99"/>
          </w:tcPr>
          <w:p w:rsidR="0048686B" w:rsidRPr="00A9533F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A9533F">
              <w:rPr>
                <w:rFonts w:ascii="Comic Sans MS" w:hAnsi="Comic Sans MS"/>
                <w:sz w:val="20"/>
                <w:szCs w:val="20"/>
              </w:rPr>
              <w:t>brackets</w:t>
            </w:r>
          </w:p>
        </w:tc>
        <w:tc>
          <w:tcPr>
            <w:tcW w:w="564" w:type="dxa"/>
            <w:vMerge w:val="restart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 w:val="restart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 w:val="restart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 w:val="restart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 w:val="restart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 w:val="restart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rPr>
          <w:trHeight w:val="280"/>
        </w:trPr>
        <w:tc>
          <w:tcPr>
            <w:tcW w:w="487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99"/>
          </w:tcPr>
          <w:p w:rsidR="0048686B" w:rsidRPr="00A9533F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A9533F">
              <w:rPr>
                <w:rFonts w:ascii="Comic Sans MS" w:hAnsi="Comic Sans MS"/>
                <w:sz w:val="20"/>
                <w:szCs w:val="20"/>
              </w:rPr>
              <w:t>dashes</w:t>
            </w:r>
          </w:p>
        </w:tc>
        <w:tc>
          <w:tcPr>
            <w:tcW w:w="564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rPr>
          <w:trHeight w:val="280"/>
        </w:trPr>
        <w:tc>
          <w:tcPr>
            <w:tcW w:w="487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99"/>
          </w:tcPr>
          <w:p w:rsidR="0048686B" w:rsidRPr="00A9533F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A9533F">
              <w:rPr>
                <w:rFonts w:ascii="Comic Sans MS" w:hAnsi="Comic Sans MS"/>
                <w:sz w:val="20"/>
                <w:szCs w:val="20"/>
              </w:rPr>
              <w:t>commas</w:t>
            </w:r>
          </w:p>
        </w:tc>
        <w:tc>
          <w:tcPr>
            <w:tcW w:w="564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Merge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 w:val="restart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Semi-colons</w:t>
            </w:r>
          </w:p>
        </w:tc>
        <w:tc>
          <w:tcPr>
            <w:tcW w:w="2361" w:type="dxa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Independent clauses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To separate items in a list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Dashes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 w:val="restart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Colons</w:t>
            </w:r>
          </w:p>
        </w:tc>
        <w:tc>
          <w:tcPr>
            <w:tcW w:w="2361" w:type="dxa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To introduce a list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Independent clauses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2747" w:type="dxa"/>
            <w:vMerge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FF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Hyphens</w:t>
            </w:r>
          </w:p>
        </w:tc>
        <w:tc>
          <w:tcPr>
            <w:tcW w:w="564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99FF99"/>
          </w:tcPr>
          <w:p w:rsidR="0048686B" w:rsidRPr="00136D6B" w:rsidRDefault="0038458B" w:rsidP="0048686B">
            <w:pPr>
              <w:rPr>
                <w:rFonts w:ascii="Comic Sans MS" w:hAnsi="Comic Sans MS"/>
              </w:rPr>
            </w:pPr>
            <w:proofErr w:type="spellStart"/>
            <w:r w:rsidRPr="00136D6B">
              <w:rPr>
                <w:rFonts w:ascii="Comic Sans MS" w:hAnsi="Comic Sans MS"/>
              </w:rPr>
              <w:t>S</w:t>
            </w:r>
            <w:r w:rsidR="0048686B" w:rsidRPr="00136D6B">
              <w:rPr>
                <w:rFonts w:ascii="Comic Sans MS" w:hAnsi="Comic Sans MS"/>
              </w:rPr>
              <w:t>p</w:t>
            </w:r>
            <w:proofErr w:type="spellEnd"/>
          </w:p>
        </w:tc>
        <w:tc>
          <w:tcPr>
            <w:tcW w:w="6575" w:type="dxa"/>
            <w:gridSpan w:val="4"/>
            <w:shd w:val="clear" w:color="auto" w:fill="99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>Spelling most words correctly (years 5 and 6)</w:t>
            </w:r>
          </w:p>
        </w:tc>
        <w:tc>
          <w:tcPr>
            <w:tcW w:w="564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48686B" w:rsidTr="0080684D">
        <w:tc>
          <w:tcPr>
            <w:tcW w:w="487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99FF99"/>
          </w:tcPr>
          <w:p w:rsidR="0048686B" w:rsidRPr="008A2018" w:rsidRDefault="0048686B" w:rsidP="0048686B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 xml:space="preserve">Use a dictionary to check the spelling of uncommon or more ambitious vocabulary. </w:t>
            </w:r>
          </w:p>
        </w:tc>
        <w:tc>
          <w:tcPr>
            <w:tcW w:w="564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99FF99"/>
          </w:tcPr>
          <w:p w:rsidR="0048686B" w:rsidRPr="00136D6B" w:rsidRDefault="0048686B" w:rsidP="0048686B">
            <w:pPr>
              <w:rPr>
                <w:rFonts w:ascii="Comic Sans MS" w:hAnsi="Comic Sans MS"/>
              </w:rPr>
            </w:pPr>
          </w:p>
        </w:tc>
      </w:tr>
      <w:tr w:rsidR="001B3383" w:rsidTr="0080684D">
        <w:tc>
          <w:tcPr>
            <w:tcW w:w="487" w:type="dxa"/>
            <w:shd w:val="clear" w:color="auto" w:fill="CCECFF"/>
          </w:tcPr>
          <w:p w:rsidR="001B3383" w:rsidRPr="00136D6B" w:rsidRDefault="0038458B" w:rsidP="001B3383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H</w:t>
            </w:r>
          </w:p>
        </w:tc>
        <w:tc>
          <w:tcPr>
            <w:tcW w:w="6575" w:type="dxa"/>
            <w:gridSpan w:val="4"/>
            <w:shd w:val="clear" w:color="auto" w:fill="CCECFF"/>
          </w:tcPr>
          <w:p w:rsidR="001B3383" w:rsidRPr="008A2018" w:rsidRDefault="001B3383" w:rsidP="001B3383">
            <w:pPr>
              <w:rPr>
                <w:rFonts w:ascii="Comic Sans MS" w:hAnsi="Comic Sans MS"/>
                <w:sz w:val="20"/>
                <w:szCs w:val="20"/>
              </w:rPr>
            </w:pPr>
            <w:r w:rsidRPr="008A2018">
              <w:rPr>
                <w:rFonts w:ascii="Comic Sans MS" w:hAnsi="Comic Sans MS"/>
                <w:sz w:val="20"/>
                <w:szCs w:val="20"/>
              </w:rPr>
              <w:t xml:space="preserve">Maintaining legibility in joined handwriting when writing at speed. </w:t>
            </w:r>
          </w:p>
        </w:tc>
        <w:tc>
          <w:tcPr>
            <w:tcW w:w="564" w:type="dxa"/>
            <w:shd w:val="clear" w:color="auto" w:fill="CCE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CCE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</w:tr>
      <w:tr w:rsidR="001B3383" w:rsidTr="0080684D">
        <w:tc>
          <w:tcPr>
            <w:tcW w:w="487" w:type="dxa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</w:tcPr>
          <w:p w:rsidR="001B3383" w:rsidRPr="00136D6B" w:rsidRDefault="001B3383" w:rsidP="001B33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4" w:type="dxa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</w:tr>
      <w:tr w:rsidR="001B3383" w:rsidTr="00280559">
        <w:tc>
          <w:tcPr>
            <w:tcW w:w="10456" w:type="dxa"/>
            <w:gridSpan w:val="11"/>
            <w:shd w:val="clear" w:color="auto" w:fill="FFFFFF" w:themeFill="background1"/>
          </w:tcPr>
          <w:p w:rsidR="001B3383" w:rsidRPr="00665C2A" w:rsidRDefault="001B3383" w:rsidP="001B338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65C2A">
              <w:rPr>
                <w:rFonts w:ascii="Comic Sans MS" w:hAnsi="Comic Sans MS"/>
                <w:b/>
                <w:sz w:val="20"/>
                <w:szCs w:val="20"/>
              </w:rPr>
              <w:t>Greater Depth</w:t>
            </w:r>
          </w:p>
        </w:tc>
      </w:tr>
      <w:tr w:rsidR="001B3383" w:rsidTr="0080684D">
        <w:tc>
          <w:tcPr>
            <w:tcW w:w="487" w:type="dxa"/>
            <w:shd w:val="clear" w:color="auto" w:fill="FFCCFF"/>
          </w:tcPr>
          <w:p w:rsidR="001B3383" w:rsidRPr="00136D6B" w:rsidRDefault="0038458B" w:rsidP="001B3383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W</w:t>
            </w:r>
          </w:p>
        </w:tc>
        <w:tc>
          <w:tcPr>
            <w:tcW w:w="6575" w:type="dxa"/>
            <w:gridSpan w:val="4"/>
            <w:shd w:val="clear" w:color="auto" w:fill="FFCCFF"/>
          </w:tcPr>
          <w:p w:rsidR="001B3383" w:rsidRPr="00280559" w:rsidRDefault="001B3383" w:rsidP="001B3383">
            <w:pPr>
              <w:rPr>
                <w:rFonts w:ascii="Comic Sans MS" w:hAnsi="Comic Sans MS"/>
                <w:sz w:val="20"/>
                <w:szCs w:val="20"/>
              </w:rPr>
            </w:pPr>
            <w:r w:rsidRPr="00280559">
              <w:rPr>
                <w:rFonts w:ascii="Comic Sans MS" w:hAnsi="Comic Sans MS"/>
                <w:sz w:val="20"/>
                <w:szCs w:val="20"/>
              </w:rPr>
              <w:t>Write effectively for a range of purposes and audiences, selecting the appropriate form and drawing independently on what they have read as models for their own writing (</w:t>
            </w:r>
            <w:r w:rsidRPr="00280559">
              <w:rPr>
                <w:rFonts w:ascii="Comic Sans MS" w:hAnsi="Comic Sans MS"/>
                <w:i/>
                <w:color w:val="FF0000"/>
                <w:sz w:val="20"/>
                <w:szCs w:val="20"/>
              </w:rPr>
              <w:t>e.g. literary language, characterisation, structure</w:t>
            </w:r>
            <w:r w:rsidRPr="00280559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564" w:type="dxa"/>
            <w:shd w:val="clear" w:color="auto" w:fill="FFCCFF"/>
          </w:tcPr>
          <w:p w:rsidR="001B3383" w:rsidRPr="00280559" w:rsidRDefault="001B3383" w:rsidP="001B33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</w:tr>
      <w:tr w:rsidR="001B3383" w:rsidTr="0080684D">
        <w:tc>
          <w:tcPr>
            <w:tcW w:w="487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1B3383" w:rsidRPr="00280559" w:rsidRDefault="001B3383" w:rsidP="001B3383">
            <w:pPr>
              <w:rPr>
                <w:rFonts w:ascii="Comic Sans MS" w:hAnsi="Comic Sans MS"/>
                <w:sz w:val="20"/>
                <w:szCs w:val="20"/>
              </w:rPr>
            </w:pPr>
            <w:r w:rsidRPr="00280559">
              <w:rPr>
                <w:rFonts w:ascii="Comic Sans MS" w:hAnsi="Comic Sans MS"/>
                <w:sz w:val="20"/>
                <w:szCs w:val="20"/>
              </w:rPr>
              <w:t>Distinguish between the language of speech and writing and choose the appropriate register.</w:t>
            </w:r>
          </w:p>
        </w:tc>
        <w:tc>
          <w:tcPr>
            <w:tcW w:w="564" w:type="dxa"/>
            <w:shd w:val="clear" w:color="auto" w:fill="FFCCFF"/>
          </w:tcPr>
          <w:p w:rsidR="001B3383" w:rsidRPr="00280559" w:rsidRDefault="001B3383" w:rsidP="001B33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</w:tr>
      <w:tr w:rsidR="001B3383" w:rsidTr="0080684D">
        <w:tc>
          <w:tcPr>
            <w:tcW w:w="487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6575" w:type="dxa"/>
            <w:gridSpan w:val="4"/>
            <w:shd w:val="clear" w:color="auto" w:fill="FFCCFF"/>
          </w:tcPr>
          <w:p w:rsidR="001B3383" w:rsidRPr="00280559" w:rsidRDefault="001B3383" w:rsidP="001B3383">
            <w:pPr>
              <w:rPr>
                <w:rFonts w:ascii="Comic Sans MS" w:hAnsi="Comic Sans MS"/>
                <w:sz w:val="20"/>
                <w:szCs w:val="20"/>
              </w:rPr>
            </w:pPr>
            <w:r w:rsidRPr="00280559">
              <w:rPr>
                <w:rFonts w:ascii="Comic Sans MS" w:hAnsi="Comic Sans MS"/>
                <w:sz w:val="20"/>
                <w:szCs w:val="20"/>
              </w:rPr>
              <w:t xml:space="preserve">Exercise an assured and conscious control over levels of formality, particularly through manipulating grammar and vocabulary to achieve this. </w:t>
            </w:r>
          </w:p>
        </w:tc>
        <w:tc>
          <w:tcPr>
            <w:tcW w:w="564" w:type="dxa"/>
            <w:shd w:val="clear" w:color="auto" w:fill="FFCCFF"/>
          </w:tcPr>
          <w:p w:rsidR="001B3383" w:rsidRPr="00280559" w:rsidRDefault="001B3383" w:rsidP="001B338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CCFF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</w:tr>
      <w:tr w:rsidR="001B3383" w:rsidTr="0080684D">
        <w:tc>
          <w:tcPr>
            <w:tcW w:w="487" w:type="dxa"/>
            <w:shd w:val="clear" w:color="auto" w:fill="FFFF99"/>
          </w:tcPr>
          <w:p w:rsidR="001B3383" w:rsidRPr="00136D6B" w:rsidRDefault="0038458B" w:rsidP="001B3383">
            <w:pPr>
              <w:rPr>
                <w:rFonts w:ascii="Comic Sans MS" w:hAnsi="Comic Sans MS"/>
              </w:rPr>
            </w:pPr>
            <w:r w:rsidRPr="00136D6B">
              <w:rPr>
                <w:rFonts w:ascii="Comic Sans MS" w:hAnsi="Comic Sans MS"/>
              </w:rPr>
              <w:t>P</w:t>
            </w:r>
          </w:p>
        </w:tc>
        <w:tc>
          <w:tcPr>
            <w:tcW w:w="6575" w:type="dxa"/>
            <w:gridSpan w:val="4"/>
            <w:shd w:val="clear" w:color="auto" w:fill="FFFF99"/>
          </w:tcPr>
          <w:p w:rsidR="001B3383" w:rsidRPr="00280559" w:rsidRDefault="001B3383" w:rsidP="001B3383">
            <w:pPr>
              <w:rPr>
                <w:rFonts w:ascii="Comic Sans MS" w:hAnsi="Comic Sans MS"/>
                <w:sz w:val="20"/>
                <w:szCs w:val="20"/>
              </w:rPr>
            </w:pPr>
            <w:r w:rsidRPr="00280559">
              <w:rPr>
                <w:rFonts w:ascii="Comic Sans MS" w:hAnsi="Comic Sans MS"/>
                <w:sz w:val="20"/>
                <w:szCs w:val="20"/>
              </w:rPr>
              <w:t>Use the full range of punctuation taught at Key Stage 2 correctly ( e.g. semi-colons, dashes, colons, hyphens) and, when necessary, use such punctuation precisely to enhance meaning and avoid ambiguity.</w:t>
            </w:r>
          </w:p>
        </w:tc>
        <w:tc>
          <w:tcPr>
            <w:tcW w:w="564" w:type="dxa"/>
            <w:shd w:val="clear" w:color="auto" w:fill="FFFF99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FFFF99"/>
          </w:tcPr>
          <w:p w:rsidR="001B3383" w:rsidRPr="00136D6B" w:rsidRDefault="001B3383" w:rsidP="001B3383">
            <w:pPr>
              <w:rPr>
                <w:rFonts w:ascii="Comic Sans MS" w:hAnsi="Comic Sans MS"/>
              </w:rPr>
            </w:pPr>
          </w:p>
        </w:tc>
      </w:tr>
    </w:tbl>
    <w:p w:rsidR="00136D6B" w:rsidRDefault="00136D6B" w:rsidP="00DB4D59">
      <w:bookmarkStart w:id="0" w:name="_GoBack"/>
      <w:bookmarkEnd w:id="0"/>
    </w:p>
    <w:sectPr w:rsidR="00136D6B" w:rsidSect="00280559">
      <w:headerReference w:type="default" r:id="rId6"/>
      <w:pgSz w:w="11906" w:h="16838"/>
      <w:pgMar w:top="720" w:right="720" w:bottom="720" w:left="720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F36" w:rsidRDefault="002E6F36" w:rsidP="00750DB7">
      <w:pPr>
        <w:spacing w:after="0" w:line="240" w:lineRule="auto"/>
      </w:pPr>
      <w:r>
        <w:separator/>
      </w:r>
    </w:p>
  </w:endnote>
  <w:endnote w:type="continuationSeparator" w:id="0">
    <w:p w:rsidR="002E6F36" w:rsidRDefault="002E6F36" w:rsidP="0075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F36" w:rsidRDefault="002E6F36" w:rsidP="00750DB7">
      <w:pPr>
        <w:spacing w:after="0" w:line="240" w:lineRule="auto"/>
      </w:pPr>
      <w:r>
        <w:separator/>
      </w:r>
    </w:p>
  </w:footnote>
  <w:footnote w:type="continuationSeparator" w:id="0">
    <w:p w:rsidR="002E6F36" w:rsidRDefault="002E6F36" w:rsidP="0075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E62" w:rsidRPr="00D64E62" w:rsidRDefault="00ED092A" w:rsidP="00BF1A3E">
    <w:pPr>
      <w:pStyle w:val="Header"/>
      <w:rPr>
        <w:rFonts w:ascii="Comic Sans MS" w:hAnsi="Comic Sans MS"/>
        <w:b/>
        <w:sz w:val="28"/>
        <w:szCs w:val="28"/>
        <w:u w:val="single"/>
      </w:rPr>
    </w:pPr>
    <w:r>
      <w:rPr>
        <w:rFonts w:ascii="Comic Sans MS" w:hAnsi="Comic Sans MS"/>
        <w:b/>
        <w:sz w:val="28"/>
        <w:szCs w:val="28"/>
        <w:u w:val="single"/>
      </w:rPr>
      <w:t>Year 6</w:t>
    </w:r>
    <w:r w:rsidR="00D64E62">
      <w:rPr>
        <w:rFonts w:ascii="Comic Sans MS" w:hAnsi="Comic Sans MS"/>
        <w:b/>
        <w:sz w:val="28"/>
        <w:szCs w:val="28"/>
        <w:u w:val="single"/>
      </w:rPr>
      <w:t xml:space="preserve"> Writing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B7"/>
    <w:rsid w:val="00136D6B"/>
    <w:rsid w:val="00151867"/>
    <w:rsid w:val="001B3383"/>
    <w:rsid w:val="00261428"/>
    <w:rsid w:val="0027202B"/>
    <w:rsid w:val="00280559"/>
    <w:rsid w:val="002E6F36"/>
    <w:rsid w:val="0038458B"/>
    <w:rsid w:val="0048686B"/>
    <w:rsid w:val="00665C2A"/>
    <w:rsid w:val="00750DB7"/>
    <w:rsid w:val="0080684D"/>
    <w:rsid w:val="00847EF1"/>
    <w:rsid w:val="008A2018"/>
    <w:rsid w:val="009F445D"/>
    <w:rsid w:val="00BF1A3E"/>
    <w:rsid w:val="00D64746"/>
    <w:rsid w:val="00D64E62"/>
    <w:rsid w:val="00DB4D59"/>
    <w:rsid w:val="00ED092A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25FE"/>
  <w15:docId w15:val="{0D6BD683-7E4A-4B09-939C-98FCA2AE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B7"/>
  </w:style>
  <w:style w:type="paragraph" w:styleId="Footer">
    <w:name w:val="footer"/>
    <w:basedOn w:val="Normal"/>
    <w:link w:val="FooterChar"/>
    <w:uiPriority w:val="99"/>
    <w:unhideWhenUsed/>
    <w:rsid w:val="00750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B7"/>
  </w:style>
  <w:style w:type="table" w:styleId="TableGrid">
    <w:name w:val="Table Grid"/>
    <w:basedOn w:val="TableNormal"/>
    <w:uiPriority w:val="39"/>
    <w:rsid w:val="00D6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847EF1"/>
    <w:pPr>
      <w:autoSpaceDE w:val="0"/>
      <w:autoSpaceDN w:val="0"/>
      <w:adjustRightInd w:val="0"/>
      <w:spacing w:after="0" w:line="261" w:lineRule="atLeast"/>
    </w:pPr>
    <w:rPr>
      <w:rFonts w:ascii="Twinkl" w:hAnsi="Twink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Administrator</cp:lastModifiedBy>
  <cp:revision>4</cp:revision>
  <dcterms:created xsi:type="dcterms:W3CDTF">2022-03-07T13:27:00Z</dcterms:created>
  <dcterms:modified xsi:type="dcterms:W3CDTF">2022-03-07T13:47:00Z</dcterms:modified>
</cp:coreProperties>
</file>